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C44D73" w:rsidP="004242D6">
      <w:pPr>
        <w:jc w:val="center"/>
        <w:rPr>
          <w:b/>
          <w:sz w:val="40"/>
          <w:szCs w:val="48"/>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" filled="f" strokecolor="black [3213]" strokeweight="4.5pt">
            <v:textbox style="mso-fit-shape-to-text:t">
              <w:txbxContent>
                <w:p w:rsidR="00034B80" w:rsidRDefault="00034B80" w:rsidP="004242D6">
                  <w:pPr>
                    <w:jc w:val="center"/>
                    <w:rPr>
                      <w:b/>
                      <w:color w:val="000000" w:themeColor="text1"/>
                      <w:sz w:val="58"/>
                      <w:szCs w:val="72"/>
                    </w:rPr>
                  </w:pPr>
                </w:p>
                <w:p w:rsidR="00034B80" w:rsidRPr="00D9484A" w:rsidRDefault="00034B80" w:rsidP="004242D6">
                  <w:pPr>
                    <w:jc w:val="center"/>
                    <w:rPr>
                      <w:b/>
                      <w:color w:val="000000" w:themeColor="text1"/>
                      <w:sz w:val="66"/>
                      <w:szCs w:val="72"/>
                    </w:rPr>
                  </w:pPr>
                  <w:r w:rsidRPr="00D9484A">
                    <w:rPr>
                      <w:b/>
                      <w:color w:val="000000" w:themeColor="text1"/>
                      <w:sz w:val="66"/>
                      <w:szCs w:val="72"/>
                    </w:rPr>
                    <w:t>Section VII</w:t>
                  </w:r>
                </w:p>
                <w:p w:rsidR="00034B80" w:rsidRPr="00D9484A" w:rsidRDefault="00034B80" w:rsidP="004242D6">
                  <w:pPr>
                    <w:jc w:val="center"/>
                    <w:rPr>
                      <w:b/>
                      <w:color w:val="000000" w:themeColor="text1"/>
                      <w:sz w:val="66"/>
                      <w:szCs w:val="72"/>
                    </w:rPr>
                  </w:pPr>
                  <w:r w:rsidRPr="00D9484A">
                    <w:rPr>
                      <w:b/>
                      <w:color w:val="000000" w:themeColor="text1"/>
                      <w:sz w:val="66"/>
                      <w:szCs w:val="72"/>
                    </w:rPr>
                    <w:t>TECHNICAL SPECIFICATIONS</w:t>
                  </w:r>
                </w:p>
                <w:p w:rsidR="00034B80" w:rsidRPr="004242D6" w:rsidRDefault="00034B80" w:rsidP="004242D6">
                  <w:pPr>
                    <w:jc w:val="center"/>
                    <w:rPr>
                      <w:b/>
                      <w:color w:val="000000" w:themeColor="text1"/>
                      <w:sz w:val="58"/>
                      <w:szCs w:val="72"/>
                    </w:rPr>
                  </w:pPr>
                </w:p>
              </w:txbxContent>
            </v:textbox>
            <w10:wrap type="square" anchorx="margin" anchory="margin"/>
          </v:shape>
        </w:pict>
      </w: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2243A2" w:rsidRDefault="002243A2" w:rsidP="002243A2">
      <w:pPr>
        <w:pStyle w:val="NoSpacing"/>
        <w:rPr>
          <w:rFonts w:ascii="Times New Roman" w:hAnsi="Times New Roman" w:cs="Times New Roman"/>
          <w:szCs w:val="18"/>
        </w:rPr>
      </w:pPr>
    </w:p>
    <w:p w:rsidR="0060085D" w:rsidRDefault="0060085D" w:rsidP="0060085D">
      <w:pPr>
        <w:pStyle w:val="NoSpacing"/>
        <w:rPr>
          <w:rFonts w:ascii="Times New Roman" w:hAnsi="Times New Roman" w:cs="Times New Roman"/>
          <w:szCs w:val="18"/>
        </w:rPr>
      </w:pPr>
    </w:p>
    <w:p w:rsidR="0060085D" w:rsidRDefault="0060085D" w:rsidP="0060085D">
      <w:pPr>
        <w:pStyle w:val="NoSpacing"/>
        <w:rPr>
          <w:rFonts w:ascii="Times New Roman" w:hAnsi="Times New Roman" w:cs="Times New Roman"/>
          <w:szCs w:val="18"/>
        </w:rPr>
      </w:pPr>
    </w:p>
    <w:p w:rsidR="005B4B28" w:rsidRDefault="005B4B28" w:rsidP="0060085D">
      <w:pPr>
        <w:pStyle w:val="NoSpacing"/>
        <w:rPr>
          <w:rFonts w:ascii="Times New Roman" w:hAnsi="Times New Roman" w:cs="Times New Roman"/>
          <w:szCs w:val="18"/>
        </w:rPr>
      </w:pPr>
    </w:p>
    <w:p w:rsidR="00E772B7" w:rsidRPr="00F53B6E" w:rsidRDefault="00E772B7" w:rsidP="00E772B7">
      <w:pPr>
        <w:pStyle w:val="NoSpacing"/>
        <w:rPr>
          <w:rFonts w:ascii="Times New Roman" w:hAnsi="Times New Roman" w:cs="Times New Roman"/>
          <w:i/>
          <w:sz w:val="18"/>
          <w:szCs w:val="18"/>
        </w:rPr>
      </w:pPr>
      <w:r w:rsidRPr="00F53B6E">
        <w:rPr>
          <w:rFonts w:ascii="Times New Roman" w:hAnsi="Times New Roman" w:cs="Times New Roman"/>
          <w:i/>
          <w:sz w:val="18"/>
          <w:szCs w:val="18"/>
        </w:rPr>
        <w:lastRenderedPageBreak/>
        <w:t>Procuring Entity: City Government of Tabaco City</w:t>
      </w:r>
      <w:r w:rsidRPr="00F53B6E">
        <w:rPr>
          <w:rFonts w:ascii="Times New Roman" w:hAnsi="Times New Roman" w:cs="Times New Roman"/>
          <w:i/>
          <w:sz w:val="18"/>
          <w:szCs w:val="18"/>
        </w:rPr>
        <w:tab/>
      </w:r>
    </w:p>
    <w:p w:rsidR="00E772B7" w:rsidRPr="00F53B6E" w:rsidRDefault="00E772B7" w:rsidP="00E772B7">
      <w:pPr>
        <w:pStyle w:val="NoSpacing"/>
        <w:rPr>
          <w:rFonts w:ascii="Times New Roman" w:hAnsi="Times New Roman" w:cs="Times New Roman"/>
          <w:i/>
          <w:sz w:val="18"/>
          <w:szCs w:val="18"/>
        </w:rPr>
      </w:pPr>
      <w:r w:rsidRPr="00F53B6E">
        <w:rPr>
          <w:rFonts w:ascii="Times New Roman" w:hAnsi="Times New Roman" w:cs="Times New Roman"/>
          <w:i/>
          <w:sz w:val="18"/>
          <w:szCs w:val="18"/>
        </w:rPr>
        <w:t xml:space="preserve">Contract ID No.: </w:t>
      </w:r>
      <w:r w:rsidR="00F53B6E" w:rsidRPr="00F53B6E">
        <w:rPr>
          <w:rFonts w:ascii="Times New Roman" w:hAnsi="Times New Roman" w:cs="Times New Roman"/>
          <w:sz w:val="18"/>
          <w:szCs w:val="18"/>
        </w:rPr>
        <w:t>005-06</w:t>
      </w:r>
      <w:r w:rsidRPr="00F53B6E">
        <w:rPr>
          <w:rFonts w:ascii="Times New Roman" w:hAnsi="Times New Roman" w:cs="Times New Roman"/>
          <w:sz w:val="18"/>
          <w:szCs w:val="18"/>
        </w:rPr>
        <w:t>-2020-GOODS</w:t>
      </w:r>
      <w:r w:rsidRPr="00F53B6E">
        <w:rPr>
          <w:rFonts w:ascii="Times New Roman" w:hAnsi="Times New Roman" w:cs="Times New Roman"/>
          <w:i/>
          <w:sz w:val="18"/>
          <w:szCs w:val="18"/>
        </w:rPr>
        <w:tab/>
      </w:r>
      <w:r w:rsidRPr="00F53B6E">
        <w:rPr>
          <w:rFonts w:ascii="Times New Roman" w:hAnsi="Times New Roman" w:cs="Times New Roman"/>
          <w:i/>
          <w:sz w:val="18"/>
          <w:szCs w:val="18"/>
        </w:rPr>
        <w:tab/>
      </w:r>
    </w:p>
    <w:p w:rsidR="00F53B6E" w:rsidRPr="00F53B6E" w:rsidRDefault="00E772B7" w:rsidP="00F53B6E">
      <w:pPr>
        <w:pStyle w:val="NoSpacing"/>
        <w:rPr>
          <w:rFonts w:ascii="Times New Roman" w:hAnsi="Times New Roman" w:cs="Times New Roman"/>
          <w:i/>
          <w:sz w:val="18"/>
          <w:szCs w:val="18"/>
        </w:rPr>
      </w:pPr>
      <w:r w:rsidRPr="00F53B6E">
        <w:rPr>
          <w:rFonts w:ascii="Times New Roman" w:hAnsi="Times New Roman" w:cs="Times New Roman"/>
          <w:i/>
          <w:sz w:val="18"/>
          <w:szCs w:val="18"/>
        </w:rPr>
        <w:t xml:space="preserve">Name of the Project: </w:t>
      </w:r>
      <w:r w:rsidR="00F53B6E" w:rsidRPr="00F53B6E">
        <w:rPr>
          <w:rFonts w:ascii="Times New Roman" w:hAnsi="Times New Roman" w:cs="Times New Roman"/>
          <w:i/>
          <w:spacing w:val="-2"/>
          <w:sz w:val="18"/>
          <w:szCs w:val="18"/>
        </w:rPr>
        <w:t>Supply &amp; Delivery of One Unit Ambulance with AED</w:t>
      </w:r>
      <w:r w:rsidR="00326CA9">
        <w:rPr>
          <w:rFonts w:ascii="Times New Roman" w:hAnsi="Times New Roman" w:cs="Times New Roman"/>
          <w:i/>
          <w:spacing w:val="-2"/>
          <w:sz w:val="18"/>
          <w:szCs w:val="18"/>
        </w:rPr>
        <w:t xml:space="preserve"> (R</w:t>
      </w:r>
      <w:r w:rsidR="00A71C72">
        <w:rPr>
          <w:rFonts w:ascii="Times New Roman" w:hAnsi="Times New Roman" w:cs="Times New Roman"/>
          <w:i/>
          <w:spacing w:val="-2"/>
          <w:sz w:val="18"/>
          <w:szCs w:val="18"/>
        </w:rPr>
        <w:t>ebid)</w:t>
      </w:r>
      <w:r w:rsidR="00F53B6E" w:rsidRPr="00F53B6E">
        <w:rPr>
          <w:rFonts w:ascii="Times New Roman" w:hAnsi="Times New Roman" w:cs="Times New Roman"/>
          <w:i/>
          <w:sz w:val="18"/>
          <w:szCs w:val="18"/>
        </w:rPr>
        <w:t xml:space="preserve"> </w:t>
      </w:r>
    </w:p>
    <w:p w:rsidR="00E772B7" w:rsidRPr="00F53B6E" w:rsidRDefault="00E772B7" w:rsidP="00F53B6E">
      <w:pPr>
        <w:pStyle w:val="NoSpacing"/>
        <w:rPr>
          <w:rFonts w:ascii="Times New Roman" w:hAnsi="Times New Roman" w:cs="Times New Roman"/>
          <w:i/>
          <w:sz w:val="18"/>
          <w:szCs w:val="18"/>
        </w:rPr>
      </w:pPr>
      <w:r w:rsidRPr="00F53B6E">
        <w:rPr>
          <w:rFonts w:ascii="Times New Roman" w:hAnsi="Times New Roman" w:cs="Times New Roman"/>
          <w:i/>
          <w:sz w:val="18"/>
          <w:szCs w:val="18"/>
        </w:rPr>
        <w:t xml:space="preserve">Location of the Project: </w:t>
      </w:r>
      <w:r w:rsidR="00F53B6E">
        <w:rPr>
          <w:rFonts w:ascii="Times New Roman" w:hAnsi="Times New Roman" w:cs="Times New Roman"/>
          <w:i/>
          <w:spacing w:val="-2"/>
          <w:sz w:val="18"/>
          <w:szCs w:val="18"/>
        </w:rPr>
        <w:t>CDRRMO</w:t>
      </w:r>
      <w:r w:rsidRPr="00F53B6E">
        <w:rPr>
          <w:rFonts w:ascii="Times New Roman" w:hAnsi="Times New Roman" w:cs="Times New Roman"/>
          <w:i/>
          <w:sz w:val="18"/>
          <w:szCs w:val="18"/>
        </w:rPr>
        <w:t>, Tabaco City</w:t>
      </w:r>
    </w:p>
    <w:p w:rsidR="0085361A" w:rsidRPr="000E2A35" w:rsidRDefault="0085361A" w:rsidP="00A765B2">
      <w:pPr>
        <w:rPr>
          <w:i/>
          <w:sz w:val="20"/>
        </w:rPr>
      </w:pPr>
    </w:p>
    <w:p w:rsidR="004242D6" w:rsidRPr="0060085D" w:rsidRDefault="004242D6" w:rsidP="004242D6">
      <w:pPr>
        <w:jc w:val="center"/>
        <w:rPr>
          <w:b/>
          <w:i/>
          <w:sz w:val="32"/>
          <w:szCs w:val="28"/>
        </w:rPr>
      </w:pPr>
      <w:r w:rsidRPr="0060085D">
        <w:rPr>
          <w:b/>
          <w:i/>
          <w:sz w:val="32"/>
          <w:szCs w:val="28"/>
        </w:rPr>
        <w:t>Technical Specifications</w:t>
      </w:r>
    </w:p>
    <w:p w:rsidR="004242D6" w:rsidRDefault="004242D6" w:rsidP="004242D6">
      <w:pPr>
        <w:jc w:val="center"/>
        <w:rPr>
          <w:sz w:val="20"/>
        </w:rPr>
      </w:pPr>
    </w:p>
    <w:p w:rsidR="00083064" w:rsidRDefault="00083064" w:rsidP="00CD596B">
      <w:pPr>
        <w:rPr>
          <w:sz w:val="20"/>
        </w:rPr>
      </w:pPr>
      <w:r>
        <w:rPr>
          <w:sz w:val="20"/>
        </w:rPr>
        <w:t>Bidders must state here either “Comply” or any equivalent term in the column “Bidder’s Statement of Compliance” against each of the individual parameters of each “Specification”. Brand of the item offered, if applicable, shall likewise be indicated in the column provided.</w:t>
      </w:r>
    </w:p>
    <w:p w:rsidR="00083064" w:rsidRPr="00100084" w:rsidRDefault="00083064" w:rsidP="00083064">
      <w:pPr>
        <w:jc w:val="left"/>
        <w:rPr>
          <w:sz w:val="20"/>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5651"/>
        <w:gridCol w:w="2435"/>
      </w:tblGrid>
      <w:tr w:rsidR="00DD2E90" w:rsidRPr="00E772B7" w:rsidTr="00DD2E90">
        <w:trPr>
          <w:trHeight w:val="549"/>
          <w:jc w:val="center"/>
        </w:trPr>
        <w:tc>
          <w:tcPr>
            <w:tcW w:w="867" w:type="dxa"/>
            <w:tcBorders>
              <w:bottom w:val="single" w:sz="4" w:space="0" w:color="auto"/>
            </w:tcBorders>
            <w:vAlign w:val="center"/>
          </w:tcPr>
          <w:p w:rsidR="00DD2E90" w:rsidRPr="00E772B7" w:rsidRDefault="00DD2E90" w:rsidP="002655FE">
            <w:pPr>
              <w:jc w:val="center"/>
              <w:rPr>
                <w:b/>
                <w:sz w:val="20"/>
              </w:rPr>
            </w:pPr>
            <w:r w:rsidRPr="00E772B7">
              <w:rPr>
                <w:b/>
                <w:sz w:val="20"/>
              </w:rPr>
              <w:t>Item No.</w:t>
            </w:r>
          </w:p>
        </w:tc>
        <w:tc>
          <w:tcPr>
            <w:tcW w:w="5651" w:type="dxa"/>
            <w:tcBorders>
              <w:bottom w:val="single" w:sz="4" w:space="0" w:color="auto"/>
            </w:tcBorders>
            <w:vAlign w:val="center"/>
          </w:tcPr>
          <w:p w:rsidR="00DD2E90" w:rsidRPr="00E772B7" w:rsidRDefault="00DD2E90" w:rsidP="002655FE">
            <w:pPr>
              <w:jc w:val="center"/>
              <w:rPr>
                <w:b/>
                <w:sz w:val="20"/>
              </w:rPr>
            </w:pPr>
            <w:r w:rsidRPr="00E772B7">
              <w:rPr>
                <w:b/>
                <w:sz w:val="20"/>
              </w:rPr>
              <w:t>Description</w:t>
            </w:r>
          </w:p>
        </w:tc>
        <w:tc>
          <w:tcPr>
            <w:tcW w:w="2435" w:type="dxa"/>
            <w:tcBorders>
              <w:bottom w:val="single" w:sz="4" w:space="0" w:color="auto"/>
            </w:tcBorders>
            <w:vAlign w:val="center"/>
          </w:tcPr>
          <w:p w:rsidR="00DD2E90" w:rsidRPr="00E772B7" w:rsidRDefault="00DD2E90" w:rsidP="002655FE">
            <w:pPr>
              <w:jc w:val="center"/>
              <w:rPr>
                <w:b/>
                <w:sz w:val="20"/>
              </w:rPr>
            </w:pPr>
            <w:r w:rsidRPr="00E772B7">
              <w:rPr>
                <w:b/>
                <w:sz w:val="20"/>
              </w:rPr>
              <w:t xml:space="preserve">Bidder’s Statement of Compliance </w:t>
            </w:r>
          </w:p>
        </w:tc>
      </w:tr>
      <w:tr w:rsidR="00DD2E90" w:rsidRPr="00E772B7" w:rsidTr="00DD2E90">
        <w:trPr>
          <w:trHeight w:val="283"/>
          <w:jc w:val="center"/>
        </w:trPr>
        <w:tc>
          <w:tcPr>
            <w:tcW w:w="867" w:type="dxa"/>
          </w:tcPr>
          <w:p w:rsidR="00DD2E90" w:rsidRPr="00866A79" w:rsidRDefault="00DD2E90" w:rsidP="00A6419D">
            <w:pPr>
              <w:pStyle w:val="ListParagraph"/>
              <w:numPr>
                <w:ilvl w:val="0"/>
                <w:numId w:val="6"/>
              </w:numPr>
              <w:jc w:val="left"/>
              <w:rPr>
                <w:b/>
                <w:sz w:val="20"/>
              </w:rPr>
            </w:pPr>
          </w:p>
        </w:tc>
        <w:tc>
          <w:tcPr>
            <w:tcW w:w="5651" w:type="dxa"/>
          </w:tcPr>
          <w:p w:rsidR="00DD2E90" w:rsidRPr="00C87DD7" w:rsidRDefault="00962047" w:rsidP="00A6419D">
            <w:pPr>
              <w:rPr>
                <w:b/>
                <w:spacing w:val="-2"/>
                <w:sz w:val="20"/>
              </w:rPr>
            </w:pPr>
            <w:r>
              <w:rPr>
                <w:b/>
                <w:spacing w:val="-2"/>
                <w:sz w:val="20"/>
              </w:rPr>
              <w:t xml:space="preserve">Brand New </w:t>
            </w:r>
            <w:r w:rsidR="00DD2E90" w:rsidRPr="00C87DD7">
              <w:rPr>
                <w:b/>
                <w:spacing w:val="-2"/>
                <w:sz w:val="20"/>
              </w:rPr>
              <w:t>Ambulance</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rPr>
                <w:spacing w:val="-2"/>
                <w:sz w:val="20"/>
              </w:rPr>
            </w:pPr>
            <w:r w:rsidRPr="00C87DD7">
              <w:rPr>
                <w:spacing w:val="-2"/>
                <w:sz w:val="20"/>
              </w:rPr>
              <w:t>Engine Type: YD25 DDTI 4-Cyl. In-Line, DOHC, 16valve (VGS)</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Overall Length: 5080 mm</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Height: 2285 mm</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Width: 1695 mm</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Minimum Road Clearance: 190 mm</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Maximum Torque: 356 Nm/2000 rpm</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Fuel Tank Capacity: 65L</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Fuel System: Common Rail Direct Injection</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Installed with  Basic LED toplight w/siren &amp; PA system-TBD4126, Red/Blue</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Installed with  fully collapsible stretcher w/ locking mechanism</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1 oxygen tank w/ 20 lbs.  content and w/ oxygen tank holder</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1 First Aid Kit and 1 Stethoscope</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1 Oxygen Tank regulator</w:t>
            </w:r>
          </w:p>
        </w:tc>
        <w:tc>
          <w:tcPr>
            <w:tcW w:w="2435" w:type="dxa"/>
          </w:tcPr>
          <w:p w:rsidR="00DD2E90" w:rsidRPr="00E772B7" w:rsidRDefault="00DD2E90" w:rsidP="00A6419D">
            <w:pPr>
              <w:pStyle w:val="ListParagraph"/>
              <w:ind w:left="0"/>
              <w:rPr>
                <w:b/>
                <w:i/>
                <w:spacing w:val="-2"/>
                <w:sz w:val="20"/>
              </w:rPr>
            </w:pPr>
          </w:p>
        </w:tc>
      </w:tr>
      <w:tr w:rsidR="00DD2E90" w:rsidRPr="00E772B7" w:rsidTr="00962047">
        <w:trPr>
          <w:trHeight w:val="332"/>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1 Ambubag combination adult and pedia</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one (1) installed fire extinguisher, 10 lbs</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two (2) installed Florescent lamp</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one (1) installed I.V. Hook w/ strap</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F53B6E" w:rsidRDefault="00DD2E90" w:rsidP="00A6419D">
            <w:pPr>
              <w:ind w:left="360"/>
              <w:rPr>
                <w:b/>
                <w:sz w:val="20"/>
              </w:rPr>
            </w:pPr>
          </w:p>
        </w:tc>
        <w:tc>
          <w:tcPr>
            <w:tcW w:w="5651" w:type="dxa"/>
          </w:tcPr>
          <w:p w:rsidR="00DD2E90" w:rsidRPr="00C87DD7" w:rsidRDefault="00DD2E90" w:rsidP="00A6419D">
            <w:pPr>
              <w:jc w:val="left"/>
              <w:rPr>
                <w:spacing w:val="-2"/>
                <w:sz w:val="20"/>
              </w:rPr>
            </w:pPr>
            <w:r w:rsidRPr="00C87DD7">
              <w:rPr>
                <w:spacing w:val="-2"/>
                <w:sz w:val="20"/>
              </w:rPr>
              <w:t>Installed with vinyl sticker (4 side Emergency Transport Vehicle name)</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 xml:space="preserve">With one (1) installed marine plywood ¾” thk </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matting - checkered aluminum plate</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Installed with stainless grab/hold bar at the ceiling &amp; right side, ¾” dia.</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Installed with stainless ramp approach with spine board cabinet</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3 single seat with safety belt</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1 Divider Glass</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1 Spine board with spider strap</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Dash Camera (Front &amp; Rear); with AM/FM Radio</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386645" w:rsidP="00A6419D">
            <w:pPr>
              <w:jc w:val="left"/>
              <w:rPr>
                <w:spacing w:val="-2"/>
                <w:sz w:val="20"/>
              </w:rPr>
            </w:pPr>
            <w:r>
              <w:rPr>
                <w:spacing w:val="-2"/>
                <w:sz w:val="20"/>
              </w:rPr>
              <w:t>W</w:t>
            </w:r>
            <w:r w:rsidR="00DD2E90" w:rsidRPr="00C87DD7">
              <w:rPr>
                <w:spacing w:val="-2"/>
                <w:sz w:val="20"/>
              </w:rPr>
              <w:t>ith 1 set mobile radio (commercial type) including permits and licenses</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Exhaust Fan</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Installed with medicine cabinet on the whole left side of the cab</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Including LTO Registration for 3 years</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Warranty: 3-years warranty or 100,000 kms which comes first</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8323E5">
            <w:pPr>
              <w:jc w:val="right"/>
              <w:rPr>
                <w:b/>
                <w:sz w:val="20"/>
              </w:rPr>
            </w:pPr>
          </w:p>
        </w:tc>
        <w:tc>
          <w:tcPr>
            <w:tcW w:w="5651" w:type="dxa"/>
          </w:tcPr>
          <w:p w:rsidR="00DD2E90" w:rsidRPr="00C87DD7" w:rsidRDefault="00962047" w:rsidP="00A6419D">
            <w:pPr>
              <w:jc w:val="left"/>
              <w:rPr>
                <w:b/>
                <w:spacing w:val="-2"/>
                <w:sz w:val="20"/>
              </w:rPr>
            </w:pPr>
            <w:r>
              <w:rPr>
                <w:b/>
                <w:spacing w:val="-2"/>
                <w:sz w:val="20"/>
              </w:rPr>
              <w:t xml:space="preserve">Brand New </w:t>
            </w:r>
            <w:r w:rsidRPr="00C87DD7">
              <w:rPr>
                <w:b/>
                <w:spacing w:val="-2"/>
                <w:sz w:val="20"/>
              </w:rPr>
              <w:t xml:space="preserve">Automated External Defibrillator </w:t>
            </w:r>
            <w:r w:rsidR="00DD2E90" w:rsidRPr="00C87DD7">
              <w:rPr>
                <w:b/>
                <w:spacing w:val="-2"/>
                <w:sz w:val="20"/>
              </w:rPr>
              <w:t>(AED)</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Real CPR Help and CPR Dashboard</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bottom w:val="single" w:sz="4" w:space="0" w:color="auto"/>
            </w:tcBorders>
          </w:tcPr>
          <w:p w:rsidR="00DD2E90" w:rsidRPr="00E772B7" w:rsidRDefault="00DD2E90" w:rsidP="00A6419D">
            <w:pPr>
              <w:rPr>
                <w:b/>
                <w:sz w:val="20"/>
              </w:rPr>
            </w:pPr>
          </w:p>
        </w:tc>
        <w:tc>
          <w:tcPr>
            <w:tcW w:w="5651" w:type="dxa"/>
            <w:tcBorders>
              <w:bottom w:val="single" w:sz="4" w:space="0" w:color="auto"/>
            </w:tcBorders>
          </w:tcPr>
          <w:p w:rsidR="00DD2E90" w:rsidRPr="00C87DD7" w:rsidRDefault="00DD2E90" w:rsidP="00A6419D">
            <w:pPr>
              <w:jc w:val="left"/>
              <w:rPr>
                <w:spacing w:val="-2"/>
                <w:sz w:val="20"/>
              </w:rPr>
            </w:pPr>
            <w:r w:rsidRPr="00C87DD7">
              <w:rPr>
                <w:spacing w:val="-2"/>
                <w:sz w:val="20"/>
              </w:rPr>
              <w:t>High Resolution ECG display</w:t>
            </w:r>
          </w:p>
        </w:tc>
        <w:tc>
          <w:tcPr>
            <w:tcW w:w="2435" w:type="dxa"/>
            <w:tcBorders>
              <w:bottom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“Real Time” CPR feedback on CPR Rate and Depth</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CPR Cycle Timer</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Integrated Voice, text and visual prompts</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Wifi and USB Connectivity-automatically transmit device status to program management via wifi and push case date</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b/>
                <w:i/>
                <w:spacing w:val="-2"/>
                <w:sz w:val="20"/>
              </w:rPr>
            </w:pPr>
            <w:r w:rsidRPr="00C87DD7">
              <w:rPr>
                <w:b/>
                <w:i/>
                <w:spacing w:val="-2"/>
                <w:sz w:val="20"/>
              </w:rPr>
              <w:t>Defibrillator:</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Charge Hold Time is 30 seconds.</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Energy Selection is factory preprogrammed and user configurable.</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All patient connections are electrically isolated.</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Charge time is less than 10 seconds.</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Defibrillation Advisory: Evaluates electrode connection and patient ECG to determine if defibrillation is required</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Patient Impedance Measurement Range: 10 to 300 ohms</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Display Format: High Resolution LCD with capacitive touch panel</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Data Recording and Storage: User configurable for 1 or 2 clinical events for total of 120 events. Includes ECG, impedance measurements, device prompts, and CPR data. Enabled with voice recording, same data with synchronous audio added for total of 60 minutes.</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Data Recovery: Controlled by touchscreen, uploaded to USB memory stick, or over a WiFi network</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b/>
                <w:i/>
                <w:spacing w:val="-2"/>
                <w:sz w:val="20"/>
              </w:rPr>
            </w:pPr>
            <w:r w:rsidRPr="00C87DD7">
              <w:rPr>
                <w:b/>
                <w:i/>
                <w:spacing w:val="-2"/>
                <w:sz w:val="20"/>
              </w:rPr>
              <w:t>Device:</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 xml:space="preserve">Size: (H x W x D): 5.0 in x 9.3 in 9.7 in; Weight: 2.5 kg; 5.5 lbs; Wireless: 802.11 a/b/g/n; Port: USB 2.0  </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Power: Litium manganese dioxide battery pack</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b/>
                <w:i/>
                <w:spacing w:val="-2"/>
                <w:sz w:val="20"/>
              </w:rPr>
            </w:pPr>
            <w:r w:rsidRPr="00C87DD7">
              <w:rPr>
                <w:b/>
                <w:i/>
                <w:spacing w:val="-2"/>
                <w:sz w:val="20"/>
              </w:rPr>
              <w:t>Inclusions:</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1 – Unit CPR-D Uni-padz-for both adult and pediatric rescue; Sealed litium manganese dioxide; At least Five (5) years shelf life</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1 – Unit Carrying bag</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Pr>
                <w:spacing w:val="-2"/>
                <w:sz w:val="20"/>
              </w:rPr>
              <w:t>Warranty: 5-years warranty</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bl>
    <w:p w:rsidR="004D0CCC" w:rsidRDefault="004D0CCC" w:rsidP="00651F50">
      <w:pPr>
        <w:rPr>
          <w:sz w:val="22"/>
          <w:szCs w:val="16"/>
        </w:rPr>
      </w:pPr>
    </w:p>
    <w:p w:rsidR="004D0CCC" w:rsidRDefault="004D0CCC" w:rsidP="00651F50">
      <w:pPr>
        <w:rPr>
          <w:sz w:val="22"/>
          <w:szCs w:val="16"/>
        </w:rPr>
      </w:pPr>
    </w:p>
    <w:p w:rsidR="004D0CCC" w:rsidRDefault="004D0CCC" w:rsidP="00651F50">
      <w:pPr>
        <w:rPr>
          <w:sz w:val="22"/>
          <w:szCs w:val="16"/>
        </w:rPr>
      </w:pPr>
    </w:p>
    <w:p w:rsidR="00651F50" w:rsidRPr="009B523F" w:rsidRDefault="00651F50" w:rsidP="00651F50">
      <w:pPr>
        <w:rPr>
          <w:sz w:val="22"/>
          <w:szCs w:val="16"/>
        </w:rPr>
      </w:pPr>
      <w:r w:rsidRPr="009B523F">
        <w:rPr>
          <w:sz w:val="22"/>
          <w:szCs w:val="16"/>
        </w:rPr>
        <w:t>I hereby certify to comply with all the above Technical Specifications.</w:t>
      </w:r>
    </w:p>
    <w:p w:rsidR="002A3286" w:rsidRPr="009B523F" w:rsidRDefault="002A3286" w:rsidP="00651F50">
      <w:pPr>
        <w:rPr>
          <w:sz w:val="22"/>
          <w:szCs w:val="16"/>
        </w:rPr>
      </w:pPr>
    </w:p>
    <w:p w:rsidR="002A3286" w:rsidRDefault="002A3286" w:rsidP="00651F50">
      <w:pPr>
        <w:rPr>
          <w:sz w:val="22"/>
          <w:szCs w:val="16"/>
        </w:rPr>
      </w:pPr>
    </w:p>
    <w:p w:rsidR="004D0CCC" w:rsidRPr="009B523F" w:rsidRDefault="004D0CCC" w:rsidP="00651F50">
      <w:pPr>
        <w:rPr>
          <w:sz w:val="22"/>
          <w:szCs w:val="16"/>
        </w:rPr>
      </w:pPr>
    </w:p>
    <w:p w:rsidR="00651F50" w:rsidRPr="009B523F" w:rsidRDefault="00651F50" w:rsidP="00651F50">
      <w:pPr>
        <w:rPr>
          <w:sz w:val="22"/>
          <w:szCs w:val="16"/>
          <w:u w:val="single"/>
        </w:rPr>
      </w:pP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rPr>
        <w:tab/>
      </w: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rPr>
        <w:tab/>
      </w:r>
      <w:r w:rsidRPr="009B523F">
        <w:rPr>
          <w:sz w:val="22"/>
          <w:szCs w:val="16"/>
          <w:u w:val="single"/>
        </w:rPr>
        <w:tab/>
      </w:r>
      <w:r w:rsidRPr="009B523F">
        <w:rPr>
          <w:sz w:val="22"/>
          <w:szCs w:val="16"/>
          <w:u w:val="single"/>
        </w:rPr>
        <w:tab/>
      </w:r>
    </w:p>
    <w:p w:rsidR="00651F50" w:rsidRPr="009B523F" w:rsidRDefault="00651F50" w:rsidP="00651F50">
      <w:pPr>
        <w:rPr>
          <w:sz w:val="22"/>
          <w:szCs w:val="16"/>
        </w:rPr>
      </w:pPr>
      <w:r w:rsidRPr="009B523F">
        <w:rPr>
          <w:sz w:val="22"/>
          <w:szCs w:val="16"/>
        </w:rPr>
        <w:t xml:space="preserve">    Name of the Company/Bidder</w:t>
      </w:r>
      <w:r w:rsidRPr="009B523F">
        <w:rPr>
          <w:sz w:val="22"/>
          <w:szCs w:val="16"/>
        </w:rPr>
        <w:tab/>
      </w:r>
      <w:r w:rsidRPr="009B523F">
        <w:rPr>
          <w:sz w:val="22"/>
          <w:szCs w:val="16"/>
        </w:rPr>
        <w:tab/>
        <w:t xml:space="preserve">     Signature</w:t>
      </w:r>
      <w:r w:rsidR="00386645">
        <w:rPr>
          <w:sz w:val="22"/>
          <w:szCs w:val="16"/>
        </w:rPr>
        <w:t xml:space="preserve"> over Printed Name </w:t>
      </w:r>
      <w:r w:rsidR="00386645">
        <w:rPr>
          <w:sz w:val="22"/>
          <w:szCs w:val="16"/>
        </w:rPr>
        <w:tab/>
        <w:t xml:space="preserve">         </w:t>
      </w:r>
      <w:r w:rsidRPr="009B523F">
        <w:rPr>
          <w:sz w:val="22"/>
          <w:szCs w:val="16"/>
        </w:rPr>
        <w:t>Date</w:t>
      </w:r>
    </w:p>
    <w:p w:rsidR="00651F50" w:rsidRPr="009B523F" w:rsidRDefault="00651F50" w:rsidP="00A765B2">
      <w:pPr>
        <w:ind w:left="2880" w:firstLine="720"/>
        <w:rPr>
          <w:sz w:val="28"/>
        </w:rPr>
      </w:pPr>
      <w:r w:rsidRPr="009B523F">
        <w:rPr>
          <w:sz w:val="22"/>
          <w:szCs w:val="16"/>
        </w:rPr>
        <w:t>of Authorized Representa</w:t>
      </w:r>
      <w:bookmarkStart w:id="0" w:name="_GoBack"/>
      <w:bookmarkEnd w:id="0"/>
      <w:r w:rsidRPr="009B523F">
        <w:rPr>
          <w:sz w:val="22"/>
          <w:szCs w:val="16"/>
        </w:rPr>
        <w:t>tive</w:t>
      </w:r>
    </w:p>
    <w:sectPr w:rsidR="00651F50" w:rsidRPr="009B523F" w:rsidSect="00785B15">
      <w:footerReference w:type="default" r:id="rId7"/>
      <w:pgSz w:w="11907" w:h="18711" w:code="9"/>
      <w:pgMar w:top="1134" w:right="1134" w:bottom="1134" w:left="1797" w:header="720" w:footer="357" w:gutter="0"/>
      <w:pgNumType w:start="4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D73" w:rsidRDefault="00C44D73" w:rsidP="00B4732D">
      <w:pPr>
        <w:spacing w:line="240" w:lineRule="auto"/>
      </w:pPr>
      <w:r>
        <w:separator/>
      </w:r>
    </w:p>
  </w:endnote>
  <w:endnote w:type="continuationSeparator" w:id="0">
    <w:p w:rsidR="00C44D73" w:rsidRDefault="00C44D73" w:rsidP="00B47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7063"/>
      <w:docPartObj>
        <w:docPartGallery w:val="Page Numbers (Bottom of Page)"/>
        <w:docPartUnique/>
      </w:docPartObj>
    </w:sdtPr>
    <w:sdtEndPr>
      <w:rPr>
        <w:noProof/>
        <w:sz w:val="20"/>
      </w:rPr>
    </w:sdtEndPr>
    <w:sdtContent>
      <w:p w:rsidR="00034B80" w:rsidRPr="00B4732D" w:rsidRDefault="00F22FE9">
        <w:pPr>
          <w:pStyle w:val="Footer"/>
          <w:jc w:val="center"/>
          <w:rPr>
            <w:sz w:val="20"/>
          </w:rPr>
        </w:pPr>
        <w:r w:rsidRPr="00DF34E7">
          <w:rPr>
            <w:sz w:val="20"/>
          </w:rPr>
          <w:fldChar w:fldCharType="begin"/>
        </w:r>
        <w:r w:rsidR="00034B80" w:rsidRPr="00DF34E7">
          <w:rPr>
            <w:sz w:val="20"/>
          </w:rPr>
          <w:instrText xml:space="preserve"> PAGE   \* MERGEFORMAT </w:instrText>
        </w:r>
        <w:r w:rsidRPr="00DF34E7">
          <w:rPr>
            <w:sz w:val="20"/>
          </w:rPr>
          <w:fldChar w:fldCharType="separate"/>
        </w:r>
        <w:r w:rsidR="00962047">
          <w:rPr>
            <w:noProof/>
            <w:sz w:val="20"/>
          </w:rPr>
          <w:t>48</w:t>
        </w:r>
        <w:r w:rsidRPr="00DF34E7">
          <w:rPr>
            <w:noProof/>
            <w:sz w:val="20"/>
          </w:rPr>
          <w:fldChar w:fldCharType="end"/>
        </w:r>
      </w:p>
    </w:sdtContent>
  </w:sdt>
  <w:p w:rsidR="00034B80" w:rsidRPr="00B4732D" w:rsidRDefault="00034B80">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D73" w:rsidRDefault="00C44D73" w:rsidP="00B4732D">
      <w:pPr>
        <w:spacing w:line="240" w:lineRule="auto"/>
      </w:pPr>
      <w:r>
        <w:separator/>
      </w:r>
    </w:p>
  </w:footnote>
  <w:footnote w:type="continuationSeparator" w:id="0">
    <w:p w:rsidR="00C44D73" w:rsidRDefault="00C44D73" w:rsidP="00B4732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42ECC"/>
    <w:multiLevelType w:val="hybridMultilevel"/>
    <w:tmpl w:val="1C0C58E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22CA6A68"/>
    <w:multiLevelType w:val="hybridMultilevel"/>
    <w:tmpl w:val="B26A1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08315E"/>
    <w:multiLevelType w:val="hybridMultilevel"/>
    <w:tmpl w:val="403CC904"/>
    <w:lvl w:ilvl="0" w:tplc="34090011">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nsid w:val="4B245C9B"/>
    <w:multiLevelType w:val="hybridMultilevel"/>
    <w:tmpl w:val="4C7C8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3C674D"/>
    <w:multiLevelType w:val="hybridMultilevel"/>
    <w:tmpl w:val="71D8D7A4"/>
    <w:lvl w:ilvl="0" w:tplc="5476A6C0">
      <w:start w:val="1"/>
      <w:numFmt w:val="lowerLetter"/>
      <w:lvlText w:val="(%1)"/>
      <w:lvlJc w:val="left"/>
      <w:pPr>
        <w:tabs>
          <w:tab w:val="num" w:pos="720"/>
        </w:tabs>
        <w:ind w:left="72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473AF55A"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7A753A"/>
    <w:multiLevelType w:val="hybridMultilevel"/>
    <w:tmpl w:val="375AE91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readOnly"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LKwNDIwNTY3sjC0NLNQ0lEKTi0uzszPAykwqQUA+5NQmSwAAAA="/>
  </w:docVars>
  <w:rsids>
    <w:rsidRoot w:val="004242D6"/>
    <w:rsid w:val="0000285B"/>
    <w:rsid w:val="0001070D"/>
    <w:rsid w:val="00017F7A"/>
    <w:rsid w:val="000331B0"/>
    <w:rsid w:val="00034B80"/>
    <w:rsid w:val="00083064"/>
    <w:rsid w:val="00091A1E"/>
    <w:rsid w:val="00093D7D"/>
    <w:rsid w:val="0009417D"/>
    <w:rsid w:val="000A2314"/>
    <w:rsid w:val="000A3A7C"/>
    <w:rsid w:val="000B0D99"/>
    <w:rsid w:val="000B66A2"/>
    <w:rsid w:val="000D5736"/>
    <w:rsid w:val="000F6D4B"/>
    <w:rsid w:val="000F76A2"/>
    <w:rsid w:val="001014A6"/>
    <w:rsid w:val="001042ED"/>
    <w:rsid w:val="001076C3"/>
    <w:rsid w:val="00112292"/>
    <w:rsid w:val="0011408A"/>
    <w:rsid w:val="00127178"/>
    <w:rsid w:val="001602B9"/>
    <w:rsid w:val="00166144"/>
    <w:rsid w:val="00166F2D"/>
    <w:rsid w:val="001751FC"/>
    <w:rsid w:val="00185FA2"/>
    <w:rsid w:val="001A2FA1"/>
    <w:rsid w:val="001A3DCA"/>
    <w:rsid w:val="001B1501"/>
    <w:rsid w:val="001B29DD"/>
    <w:rsid w:val="001C373D"/>
    <w:rsid w:val="001C76F5"/>
    <w:rsid w:val="0020369F"/>
    <w:rsid w:val="00212519"/>
    <w:rsid w:val="002243A2"/>
    <w:rsid w:val="0023457A"/>
    <w:rsid w:val="00234FFF"/>
    <w:rsid w:val="00254200"/>
    <w:rsid w:val="002639E1"/>
    <w:rsid w:val="002655FE"/>
    <w:rsid w:val="00285683"/>
    <w:rsid w:val="002946A2"/>
    <w:rsid w:val="002A3286"/>
    <w:rsid w:val="002E5B29"/>
    <w:rsid w:val="002E7868"/>
    <w:rsid w:val="002F3A8F"/>
    <w:rsid w:val="002F627A"/>
    <w:rsid w:val="00311C1A"/>
    <w:rsid w:val="00314370"/>
    <w:rsid w:val="00315022"/>
    <w:rsid w:val="00326CA9"/>
    <w:rsid w:val="00341551"/>
    <w:rsid w:val="003419B6"/>
    <w:rsid w:val="00352886"/>
    <w:rsid w:val="0037240A"/>
    <w:rsid w:val="00386645"/>
    <w:rsid w:val="00397E5B"/>
    <w:rsid w:val="003A078E"/>
    <w:rsid w:val="003B5C4E"/>
    <w:rsid w:val="003F1D8C"/>
    <w:rsid w:val="004021A1"/>
    <w:rsid w:val="00410CDB"/>
    <w:rsid w:val="004242D6"/>
    <w:rsid w:val="00433761"/>
    <w:rsid w:val="00444E24"/>
    <w:rsid w:val="0046683B"/>
    <w:rsid w:val="00471362"/>
    <w:rsid w:val="00473DE6"/>
    <w:rsid w:val="00482A3B"/>
    <w:rsid w:val="00484D2C"/>
    <w:rsid w:val="004A18FB"/>
    <w:rsid w:val="004B45B2"/>
    <w:rsid w:val="004C609E"/>
    <w:rsid w:val="004D0CCC"/>
    <w:rsid w:val="004E211F"/>
    <w:rsid w:val="004F3CC7"/>
    <w:rsid w:val="00526BCC"/>
    <w:rsid w:val="00537814"/>
    <w:rsid w:val="00550D4B"/>
    <w:rsid w:val="0055466D"/>
    <w:rsid w:val="00554BA1"/>
    <w:rsid w:val="005615DC"/>
    <w:rsid w:val="00565B63"/>
    <w:rsid w:val="00571140"/>
    <w:rsid w:val="00581848"/>
    <w:rsid w:val="00583D0A"/>
    <w:rsid w:val="005903B7"/>
    <w:rsid w:val="0059349B"/>
    <w:rsid w:val="005B35F5"/>
    <w:rsid w:val="005B4B28"/>
    <w:rsid w:val="005C39D1"/>
    <w:rsid w:val="005E514C"/>
    <w:rsid w:val="005F0EE5"/>
    <w:rsid w:val="005F4CA1"/>
    <w:rsid w:val="0060085D"/>
    <w:rsid w:val="00602354"/>
    <w:rsid w:val="00607C0E"/>
    <w:rsid w:val="006127F5"/>
    <w:rsid w:val="00635481"/>
    <w:rsid w:val="00642586"/>
    <w:rsid w:val="00651F50"/>
    <w:rsid w:val="006624FD"/>
    <w:rsid w:val="006C1FDC"/>
    <w:rsid w:val="006D1309"/>
    <w:rsid w:val="006D30DA"/>
    <w:rsid w:val="006F3C9C"/>
    <w:rsid w:val="00711FD7"/>
    <w:rsid w:val="00715E16"/>
    <w:rsid w:val="007178A0"/>
    <w:rsid w:val="00721DD0"/>
    <w:rsid w:val="00723ED0"/>
    <w:rsid w:val="0073255C"/>
    <w:rsid w:val="00732C7A"/>
    <w:rsid w:val="00741D0F"/>
    <w:rsid w:val="00750991"/>
    <w:rsid w:val="00765E3E"/>
    <w:rsid w:val="00765F03"/>
    <w:rsid w:val="0078009A"/>
    <w:rsid w:val="00785B15"/>
    <w:rsid w:val="007937FA"/>
    <w:rsid w:val="007A3D4F"/>
    <w:rsid w:val="007A6009"/>
    <w:rsid w:val="007D3954"/>
    <w:rsid w:val="00813D3A"/>
    <w:rsid w:val="008323E5"/>
    <w:rsid w:val="00833102"/>
    <w:rsid w:val="00852640"/>
    <w:rsid w:val="0085361A"/>
    <w:rsid w:val="008634FF"/>
    <w:rsid w:val="00866A79"/>
    <w:rsid w:val="00877902"/>
    <w:rsid w:val="008828AC"/>
    <w:rsid w:val="00883D24"/>
    <w:rsid w:val="008B04AD"/>
    <w:rsid w:val="008C0FBE"/>
    <w:rsid w:val="008C1330"/>
    <w:rsid w:val="008C18F3"/>
    <w:rsid w:val="008D0140"/>
    <w:rsid w:val="008E728A"/>
    <w:rsid w:val="00903CA4"/>
    <w:rsid w:val="00917C77"/>
    <w:rsid w:val="00924B19"/>
    <w:rsid w:val="009275A1"/>
    <w:rsid w:val="00927867"/>
    <w:rsid w:val="009305EB"/>
    <w:rsid w:val="00935F26"/>
    <w:rsid w:val="009600E1"/>
    <w:rsid w:val="00962047"/>
    <w:rsid w:val="00973EBD"/>
    <w:rsid w:val="00976633"/>
    <w:rsid w:val="00997002"/>
    <w:rsid w:val="00997CFB"/>
    <w:rsid w:val="009B3E44"/>
    <w:rsid w:val="009B523F"/>
    <w:rsid w:val="009D11D3"/>
    <w:rsid w:val="009D2501"/>
    <w:rsid w:val="009E1243"/>
    <w:rsid w:val="00A16FAE"/>
    <w:rsid w:val="00A3116D"/>
    <w:rsid w:val="00A37059"/>
    <w:rsid w:val="00A6419D"/>
    <w:rsid w:val="00A6532A"/>
    <w:rsid w:val="00A66874"/>
    <w:rsid w:val="00A71C72"/>
    <w:rsid w:val="00A73BAF"/>
    <w:rsid w:val="00A765B2"/>
    <w:rsid w:val="00A80292"/>
    <w:rsid w:val="00A837EF"/>
    <w:rsid w:val="00A87BF3"/>
    <w:rsid w:val="00AC3A48"/>
    <w:rsid w:val="00AC4922"/>
    <w:rsid w:val="00AC4E23"/>
    <w:rsid w:val="00AD3D6B"/>
    <w:rsid w:val="00AE2EB7"/>
    <w:rsid w:val="00AF2F36"/>
    <w:rsid w:val="00B00DF5"/>
    <w:rsid w:val="00B2178A"/>
    <w:rsid w:val="00B2319D"/>
    <w:rsid w:val="00B34B7D"/>
    <w:rsid w:val="00B45E2D"/>
    <w:rsid w:val="00B4732D"/>
    <w:rsid w:val="00B8116C"/>
    <w:rsid w:val="00B925DD"/>
    <w:rsid w:val="00B927CC"/>
    <w:rsid w:val="00BC5473"/>
    <w:rsid w:val="00BC6C6D"/>
    <w:rsid w:val="00BC7AD1"/>
    <w:rsid w:val="00BD0A30"/>
    <w:rsid w:val="00BD20D3"/>
    <w:rsid w:val="00BD2A81"/>
    <w:rsid w:val="00BD7521"/>
    <w:rsid w:val="00C21493"/>
    <w:rsid w:val="00C27740"/>
    <w:rsid w:val="00C3355A"/>
    <w:rsid w:val="00C36462"/>
    <w:rsid w:val="00C369E6"/>
    <w:rsid w:val="00C44D73"/>
    <w:rsid w:val="00C5560D"/>
    <w:rsid w:val="00C7363C"/>
    <w:rsid w:val="00C916B7"/>
    <w:rsid w:val="00C9386D"/>
    <w:rsid w:val="00C95BAA"/>
    <w:rsid w:val="00CC2F89"/>
    <w:rsid w:val="00CC53B3"/>
    <w:rsid w:val="00CD596B"/>
    <w:rsid w:val="00CF5C6E"/>
    <w:rsid w:val="00D04710"/>
    <w:rsid w:val="00D20CD4"/>
    <w:rsid w:val="00D25B6D"/>
    <w:rsid w:val="00D34ED1"/>
    <w:rsid w:val="00D93DCF"/>
    <w:rsid w:val="00D9484A"/>
    <w:rsid w:val="00DC6DCC"/>
    <w:rsid w:val="00DD2E90"/>
    <w:rsid w:val="00DD7CED"/>
    <w:rsid w:val="00DE44A8"/>
    <w:rsid w:val="00DF3123"/>
    <w:rsid w:val="00DF34E7"/>
    <w:rsid w:val="00DF6B83"/>
    <w:rsid w:val="00E2176C"/>
    <w:rsid w:val="00E2339C"/>
    <w:rsid w:val="00E31064"/>
    <w:rsid w:val="00E44D6B"/>
    <w:rsid w:val="00E63E43"/>
    <w:rsid w:val="00E772B7"/>
    <w:rsid w:val="00E817AF"/>
    <w:rsid w:val="00E921B4"/>
    <w:rsid w:val="00EA4577"/>
    <w:rsid w:val="00EB1DF5"/>
    <w:rsid w:val="00EB3B33"/>
    <w:rsid w:val="00EB5592"/>
    <w:rsid w:val="00EF46AF"/>
    <w:rsid w:val="00EF6128"/>
    <w:rsid w:val="00F04C61"/>
    <w:rsid w:val="00F12617"/>
    <w:rsid w:val="00F22FE9"/>
    <w:rsid w:val="00F25DF7"/>
    <w:rsid w:val="00F36F54"/>
    <w:rsid w:val="00F53B6E"/>
    <w:rsid w:val="00F66D6A"/>
    <w:rsid w:val="00F83ECB"/>
    <w:rsid w:val="00F928B3"/>
    <w:rsid w:val="00FA0297"/>
    <w:rsid w:val="00FC1AEE"/>
    <w:rsid w:val="00FE7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4C430DD-E376-4F86-A7D1-0F2711BC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D6"/>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2178A"/>
    <w:pPr>
      <w:keepNext/>
      <w:spacing w:before="240" w:after="240"/>
      <w:jc w:val="center"/>
      <w:outlineLvl w:val="0"/>
    </w:pPr>
    <w:rPr>
      <w:b/>
      <w:bCs/>
      <w:i/>
      <w:kern w:val="32"/>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32D"/>
    <w:pPr>
      <w:tabs>
        <w:tab w:val="center" w:pos="4680"/>
        <w:tab w:val="right" w:pos="9360"/>
      </w:tabs>
      <w:spacing w:line="240" w:lineRule="auto"/>
    </w:pPr>
  </w:style>
  <w:style w:type="character" w:customStyle="1" w:styleId="HeaderChar">
    <w:name w:val="Header Char"/>
    <w:basedOn w:val="DefaultParagraphFont"/>
    <w:link w:val="Header"/>
    <w:uiPriority w:val="99"/>
    <w:rsid w:val="00B473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4732D"/>
    <w:pPr>
      <w:tabs>
        <w:tab w:val="center" w:pos="4680"/>
        <w:tab w:val="right" w:pos="9360"/>
      </w:tabs>
      <w:spacing w:line="240" w:lineRule="auto"/>
    </w:pPr>
  </w:style>
  <w:style w:type="character" w:customStyle="1" w:styleId="FooterChar">
    <w:name w:val="Footer Char"/>
    <w:basedOn w:val="DefaultParagraphFont"/>
    <w:link w:val="Footer"/>
    <w:uiPriority w:val="99"/>
    <w:rsid w:val="00B4732D"/>
    <w:rPr>
      <w:rFonts w:ascii="Times New Roman" w:eastAsia="Times New Roman" w:hAnsi="Times New Roman" w:cs="Times New Roman"/>
      <w:sz w:val="24"/>
      <w:szCs w:val="20"/>
    </w:rPr>
  </w:style>
  <w:style w:type="paragraph" w:styleId="NoSpacing">
    <w:name w:val="No Spacing"/>
    <w:uiPriority w:val="1"/>
    <w:qFormat/>
    <w:rsid w:val="00E2339C"/>
    <w:pPr>
      <w:spacing w:after="0" w:line="240" w:lineRule="auto"/>
      <w:jc w:val="both"/>
    </w:pPr>
  </w:style>
  <w:style w:type="table" w:styleId="TableGrid">
    <w:name w:val="Table Grid"/>
    <w:basedOn w:val="TableNormal"/>
    <w:uiPriority w:val="39"/>
    <w:rsid w:val="00A87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4FFF"/>
    <w:pPr>
      <w:ind w:left="720"/>
      <w:contextualSpacing/>
    </w:pPr>
  </w:style>
  <w:style w:type="character" w:customStyle="1" w:styleId="Heading1Char">
    <w:name w:val="Heading 1 Char"/>
    <w:basedOn w:val="DefaultParagraphFont"/>
    <w:link w:val="Heading1"/>
    <w:rsid w:val="00B2178A"/>
    <w:rPr>
      <w:rFonts w:ascii="Times New Roman" w:eastAsia="Times New Roman" w:hAnsi="Times New Roman" w:cs="Times New Roman"/>
      <w:b/>
      <w:bCs/>
      <w:i/>
      <w:kern w:val="32"/>
      <w:sz w:val="48"/>
      <w:szCs w:val="32"/>
    </w:rPr>
  </w:style>
  <w:style w:type="paragraph" w:styleId="Subtitle">
    <w:name w:val="Subtitle"/>
    <w:basedOn w:val="Normal"/>
    <w:next w:val="Normal"/>
    <w:link w:val="SubtitleChar"/>
    <w:uiPriority w:val="11"/>
    <w:qFormat/>
    <w:rsid w:val="00B2178A"/>
    <w:pPr>
      <w:spacing w:after="60"/>
      <w:jc w:val="center"/>
      <w:outlineLvl w:val="1"/>
    </w:pPr>
    <w:rPr>
      <w:rFonts w:ascii="Calibri Light" w:hAnsi="Calibri Light"/>
      <w:szCs w:val="24"/>
    </w:rPr>
  </w:style>
  <w:style w:type="character" w:customStyle="1" w:styleId="SubtitleChar">
    <w:name w:val="Subtitle Char"/>
    <w:basedOn w:val="DefaultParagraphFont"/>
    <w:link w:val="Subtitle"/>
    <w:uiPriority w:val="11"/>
    <w:rsid w:val="00B2178A"/>
    <w:rPr>
      <w:rFonts w:ascii="Calibri Light" w:eastAsia="Times New Roman" w:hAnsi="Calibri Light" w:cs="Times New Roman"/>
      <w:sz w:val="24"/>
      <w:szCs w:val="24"/>
    </w:rPr>
  </w:style>
  <w:style w:type="character" w:styleId="Hyperlink">
    <w:name w:val="Hyperlink"/>
    <w:basedOn w:val="DefaultParagraphFont"/>
    <w:uiPriority w:val="99"/>
    <w:semiHidden/>
    <w:unhideWhenUsed/>
    <w:rsid w:val="00B2178A"/>
    <w:rPr>
      <w:color w:val="0000FF"/>
      <w:u w:val="single"/>
    </w:rPr>
  </w:style>
  <w:style w:type="character" w:styleId="FollowedHyperlink">
    <w:name w:val="FollowedHyperlink"/>
    <w:basedOn w:val="DefaultParagraphFont"/>
    <w:uiPriority w:val="99"/>
    <w:semiHidden/>
    <w:unhideWhenUsed/>
    <w:rsid w:val="00B2178A"/>
    <w:rPr>
      <w:color w:val="800080"/>
      <w:u w:val="single"/>
    </w:rPr>
  </w:style>
  <w:style w:type="paragraph" w:customStyle="1" w:styleId="font5">
    <w:name w:val="font5"/>
    <w:basedOn w:val="Normal"/>
    <w:rsid w:val="00B2178A"/>
    <w:pPr>
      <w:overflowPunct/>
      <w:autoSpaceDE/>
      <w:autoSpaceDN/>
      <w:adjustRightInd/>
      <w:spacing w:before="100" w:beforeAutospacing="1" w:after="100" w:afterAutospacing="1" w:line="240" w:lineRule="auto"/>
      <w:jc w:val="left"/>
      <w:textAlignment w:val="auto"/>
    </w:pPr>
    <w:rPr>
      <w:color w:val="000000"/>
      <w:sz w:val="20"/>
    </w:rPr>
  </w:style>
  <w:style w:type="paragraph" w:customStyle="1" w:styleId="font6">
    <w:name w:val="font6"/>
    <w:basedOn w:val="Normal"/>
    <w:rsid w:val="00B2178A"/>
    <w:pPr>
      <w:overflowPunct/>
      <w:autoSpaceDE/>
      <w:autoSpaceDN/>
      <w:adjustRightInd/>
      <w:spacing w:before="100" w:beforeAutospacing="1" w:after="100" w:afterAutospacing="1" w:line="240" w:lineRule="auto"/>
      <w:jc w:val="left"/>
      <w:textAlignment w:val="auto"/>
    </w:pPr>
    <w:rPr>
      <w:rFonts w:ascii="Calibri" w:hAnsi="Calibri" w:cs="Calibri"/>
      <w:color w:val="FF0000"/>
      <w:szCs w:val="24"/>
    </w:rPr>
  </w:style>
  <w:style w:type="paragraph" w:customStyle="1" w:styleId="font7">
    <w:name w:val="font7"/>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65">
    <w:name w:val="xl65"/>
    <w:basedOn w:val="Normal"/>
    <w:rsid w:val="00B2178A"/>
    <w:pPr>
      <w:overflowPunct/>
      <w:autoSpaceDE/>
      <w:autoSpaceDN/>
      <w:adjustRightInd/>
      <w:spacing w:before="100" w:beforeAutospacing="1" w:after="100" w:afterAutospacing="1" w:line="240" w:lineRule="auto"/>
      <w:jc w:val="left"/>
      <w:textAlignment w:val="center"/>
    </w:pPr>
    <w:rPr>
      <w:b/>
      <w:bCs/>
      <w:sz w:val="20"/>
    </w:rPr>
  </w:style>
  <w:style w:type="paragraph" w:customStyle="1" w:styleId="xl66">
    <w:name w:val="xl66"/>
    <w:basedOn w:val="Normal"/>
    <w:rsid w:val="00B2178A"/>
    <w:pPr>
      <w:overflowPunct/>
      <w:autoSpaceDE/>
      <w:autoSpaceDN/>
      <w:adjustRightInd/>
      <w:spacing w:before="100" w:beforeAutospacing="1" w:after="100" w:afterAutospacing="1" w:line="240" w:lineRule="auto"/>
      <w:jc w:val="center"/>
      <w:textAlignment w:val="center"/>
    </w:pPr>
    <w:rPr>
      <w:b/>
      <w:bCs/>
      <w:sz w:val="20"/>
    </w:rPr>
  </w:style>
  <w:style w:type="paragraph" w:customStyle="1" w:styleId="xl67">
    <w:name w:val="xl67"/>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68">
    <w:name w:val="xl68"/>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69">
    <w:name w:val="xl69"/>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0">
    <w:name w:val="xl70"/>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1">
    <w:name w:val="xl71"/>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72">
    <w:name w:val="xl72"/>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auto"/>
    </w:pPr>
    <w:rPr>
      <w:sz w:val="20"/>
    </w:rPr>
  </w:style>
  <w:style w:type="paragraph" w:customStyle="1" w:styleId="xl73">
    <w:name w:val="xl73"/>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4">
    <w:name w:val="xl74"/>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5">
    <w:name w:val="xl75"/>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6">
    <w:name w:val="xl76"/>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7">
    <w:name w:val="xl77"/>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78">
    <w:name w:val="xl78"/>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auto"/>
    </w:pPr>
    <w:rPr>
      <w:sz w:val="20"/>
    </w:rPr>
  </w:style>
  <w:style w:type="paragraph" w:customStyle="1" w:styleId="xl79">
    <w:name w:val="xl79"/>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80">
    <w:name w:val="xl80"/>
    <w:basedOn w:val="Normal"/>
    <w:rsid w:val="00B2178A"/>
    <w:pPr>
      <w:shd w:val="clear" w:color="000000" w:fill="FFFFFF"/>
      <w:overflowPunct/>
      <w:autoSpaceDE/>
      <w:autoSpaceDN/>
      <w:adjustRightInd/>
      <w:spacing w:before="100" w:beforeAutospacing="1" w:after="100" w:afterAutospacing="1" w:line="240" w:lineRule="auto"/>
      <w:jc w:val="left"/>
      <w:textAlignment w:val="auto"/>
    </w:pPr>
    <w:rPr>
      <w:sz w:val="20"/>
    </w:rPr>
  </w:style>
  <w:style w:type="paragraph" w:customStyle="1" w:styleId="xl81">
    <w:name w:val="xl81"/>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82">
    <w:name w:val="xl82"/>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b/>
      <w:bCs/>
      <w:sz w:val="20"/>
    </w:rPr>
  </w:style>
  <w:style w:type="paragraph" w:customStyle="1" w:styleId="xl83">
    <w:name w:val="xl83"/>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84">
    <w:name w:val="xl84"/>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b/>
      <w:bCs/>
      <w:sz w:val="20"/>
    </w:rPr>
  </w:style>
  <w:style w:type="paragraph" w:customStyle="1" w:styleId="xl85">
    <w:name w:val="xl85"/>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auto"/>
    </w:pPr>
    <w:rPr>
      <w:sz w:val="20"/>
    </w:rPr>
  </w:style>
  <w:style w:type="paragraph" w:customStyle="1" w:styleId="xl86">
    <w:name w:val="xl86"/>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auto"/>
    </w:pPr>
    <w:rPr>
      <w:sz w:val="20"/>
    </w:rPr>
  </w:style>
  <w:style w:type="paragraph" w:customStyle="1" w:styleId="xl87">
    <w:name w:val="xl87"/>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auto"/>
    </w:pPr>
    <w:rPr>
      <w:sz w:val="20"/>
    </w:rPr>
  </w:style>
  <w:style w:type="paragraph" w:customStyle="1" w:styleId="xl88">
    <w:name w:val="xl88"/>
    <w:basedOn w:val="Normal"/>
    <w:rsid w:val="00B2178A"/>
    <w:pPr>
      <w:overflowPunct/>
      <w:autoSpaceDE/>
      <w:autoSpaceDN/>
      <w:adjustRightInd/>
      <w:spacing w:before="100" w:beforeAutospacing="1" w:after="100" w:afterAutospacing="1" w:line="240" w:lineRule="auto"/>
      <w:jc w:val="center"/>
      <w:textAlignment w:val="auto"/>
    </w:pPr>
    <w:rPr>
      <w:sz w:val="20"/>
    </w:rPr>
  </w:style>
  <w:style w:type="paragraph" w:customStyle="1" w:styleId="xl89">
    <w:name w:val="xl89"/>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Legal</dc:creator>
  <cp:lastModifiedBy>MELISSA</cp:lastModifiedBy>
  <cp:revision>96</cp:revision>
  <cp:lastPrinted>2020-08-12T06:49:00Z</cp:lastPrinted>
  <dcterms:created xsi:type="dcterms:W3CDTF">2017-08-07T09:30:00Z</dcterms:created>
  <dcterms:modified xsi:type="dcterms:W3CDTF">2020-08-12T06:52:00Z</dcterms:modified>
</cp:coreProperties>
</file>